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EE159">
      <w:pPr>
        <w:pStyle w:val="2"/>
        <w:ind w:left="0" w:leftChars="0" w:firstLine="0" w:firstLineChars="0"/>
        <w:rPr>
          <w:rFonts w:hint="eastAsia"/>
        </w:rPr>
      </w:pPr>
      <w:r>
        <w:rPr>
          <w:rFonts w:hint="eastAsia"/>
        </w:rPr>
        <w:t>附件</w:t>
      </w:r>
    </w:p>
    <w:p w14:paraId="0F154867">
      <w:pPr>
        <w:pStyle w:val="2"/>
        <w:jc w:val="center"/>
      </w:pPr>
      <w:r>
        <w:rPr>
          <w:rFonts w:hint="eastAsia"/>
        </w:rPr>
        <w:t>一、报价表</w:t>
      </w:r>
    </w:p>
    <w:p w14:paraId="20E97DF4">
      <w:pPr>
        <w:spacing w:line="360" w:lineRule="auto"/>
        <w:ind w:firstLine="480" w:firstLineChars="200"/>
        <w:rPr>
          <w:rFonts w:hint="eastAsia" w:ascii="宋体" w:hAnsi="宋体" w:cs="宋体" w:eastAsiaTheme="minorEastAsia"/>
          <w:color w:val="000000"/>
          <w:sz w:val="24"/>
          <w:lang w:eastAsia="zh-CN"/>
        </w:rPr>
      </w:pPr>
      <w:r>
        <w:rPr>
          <w:rFonts w:hint="eastAsia" w:ascii="宋体" w:hAnsi="宋体" w:cs="宋体"/>
          <w:color w:val="000000"/>
          <w:sz w:val="24"/>
        </w:rPr>
        <w:t>项目名称：护士鞋</w:t>
      </w:r>
      <w:r>
        <w:rPr>
          <w:rFonts w:hint="eastAsia" w:ascii="宋体" w:hAnsi="宋体" w:cs="宋体"/>
          <w:color w:val="000000"/>
          <w:sz w:val="24"/>
          <w:lang w:eastAsia="zh-CN"/>
        </w:rPr>
        <w:t>、手术洞洞鞋</w:t>
      </w:r>
    </w:p>
    <w:p w14:paraId="7338453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货币单位：人民币元</w:t>
      </w:r>
    </w:p>
    <w:p w14:paraId="727E8BEF">
      <w:pPr>
        <w:spacing w:line="360" w:lineRule="auto"/>
        <w:ind w:firstLine="480" w:firstLineChars="200"/>
        <w:rPr>
          <w:rFonts w:hint="eastAsia" w:ascii="宋体" w:hAnsi="宋体" w:cs="宋体"/>
          <w:color w:val="000000"/>
          <w:sz w:val="24"/>
        </w:rPr>
      </w:pP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2F68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59D42A7">
            <w:pPr>
              <w:spacing w:line="360" w:lineRule="auto"/>
              <w:jc w:val="center"/>
              <w:rPr>
                <w:rFonts w:hint="eastAsia" w:ascii="宋体" w:hAnsi="宋体" w:cs="宋体" w:eastAsiaTheme="minorEastAsia"/>
                <w:color w:val="000000"/>
                <w:sz w:val="24"/>
                <w:vertAlign w:val="baseline"/>
                <w:lang w:eastAsia="zh-CN"/>
              </w:rPr>
            </w:pPr>
            <w:r>
              <w:rPr>
                <w:rFonts w:hint="eastAsia" w:ascii="宋体" w:hAnsi="宋体" w:cs="宋体"/>
                <w:color w:val="000000"/>
                <w:sz w:val="24"/>
                <w:vertAlign w:val="baseline"/>
                <w:lang w:eastAsia="zh-CN"/>
              </w:rPr>
              <w:t>名称</w:t>
            </w:r>
          </w:p>
        </w:tc>
        <w:tc>
          <w:tcPr>
            <w:tcW w:w="1420" w:type="dxa"/>
          </w:tcPr>
          <w:p w14:paraId="28719A38">
            <w:pPr>
              <w:spacing w:line="360" w:lineRule="auto"/>
              <w:jc w:val="center"/>
              <w:rPr>
                <w:rFonts w:hint="eastAsia" w:ascii="宋体" w:hAnsi="宋体" w:cs="宋体" w:eastAsiaTheme="minorEastAsia"/>
                <w:color w:val="000000"/>
                <w:sz w:val="24"/>
                <w:vertAlign w:val="baseline"/>
                <w:lang w:eastAsia="zh-CN"/>
              </w:rPr>
            </w:pPr>
            <w:r>
              <w:rPr>
                <w:rFonts w:hint="eastAsia" w:ascii="宋体" w:hAnsi="宋体" w:cs="宋体"/>
                <w:color w:val="000000"/>
                <w:sz w:val="24"/>
                <w:vertAlign w:val="baseline"/>
                <w:lang w:eastAsia="zh-CN"/>
              </w:rPr>
              <w:t>规格</w:t>
            </w:r>
          </w:p>
        </w:tc>
        <w:tc>
          <w:tcPr>
            <w:tcW w:w="1420" w:type="dxa"/>
          </w:tcPr>
          <w:p w14:paraId="0C5368D8">
            <w:pPr>
              <w:spacing w:line="360" w:lineRule="auto"/>
              <w:jc w:val="center"/>
              <w:rPr>
                <w:rFonts w:hint="eastAsia" w:ascii="宋体" w:hAnsi="宋体" w:cs="宋体" w:eastAsiaTheme="minorEastAsia"/>
                <w:color w:val="000000"/>
                <w:sz w:val="24"/>
                <w:vertAlign w:val="baseline"/>
                <w:lang w:eastAsia="zh-CN"/>
              </w:rPr>
            </w:pPr>
            <w:r>
              <w:rPr>
                <w:rFonts w:hint="eastAsia" w:ascii="宋体" w:hAnsi="宋体" w:cs="宋体"/>
                <w:color w:val="000000"/>
                <w:sz w:val="24"/>
                <w:vertAlign w:val="baseline"/>
                <w:lang w:eastAsia="zh-CN"/>
              </w:rPr>
              <w:t>数量</w:t>
            </w:r>
          </w:p>
        </w:tc>
        <w:tc>
          <w:tcPr>
            <w:tcW w:w="1420" w:type="dxa"/>
          </w:tcPr>
          <w:p w14:paraId="3EE3EF8B">
            <w:pPr>
              <w:spacing w:line="360" w:lineRule="auto"/>
              <w:jc w:val="center"/>
              <w:rPr>
                <w:rFonts w:hint="eastAsia" w:ascii="宋体" w:hAnsi="宋体" w:cs="宋体" w:eastAsiaTheme="minorEastAsia"/>
                <w:color w:val="000000"/>
                <w:sz w:val="24"/>
                <w:vertAlign w:val="baseline"/>
                <w:lang w:eastAsia="zh-CN"/>
              </w:rPr>
            </w:pPr>
            <w:r>
              <w:rPr>
                <w:rFonts w:hint="eastAsia" w:ascii="宋体" w:hAnsi="宋体" w:cs="宋体"/>
                <w:color w:val="000000"/>
                <w:sz w:val="24"/>
                <w:vertAlign w:val="baseline"/>
                <w:lang w:eastAsia="zh-CN"/>
              </w:rPr>
              <w:t>单价（元）</w:t>
            </w:r>
          </w:p>
        </w:tc>
        <w:tc>
          <w:tcPr>
            <w:tcW w:w="1421" w:type="dxa"/>
          </w:tcPr>
          <w:p w14:paraId="50EA459F">
            <w:pPr>
              <w:spacing w:line="360" w:lineRule="auto"/>
              <w:jc w:val="center"/>
              <w:rPr>
                <w:rFonts w:hint="eastAsia" w:ascii="宋体" w:hAnsi="宋体" w:cs="宋体" w:eastAsiaTheme="minorEastAsia"/>
                <w:color w:val="000000"/>
                <w:sz w:val="24"/>
                <w:vertAlign w:val="baseline"/>
                <w:lang w:eastAsia="zh-CN"/>
              </w:rPr>
            </w:pPr>
            <w:r>
              <w:rPr>
                <w:rFonts w:hint="eastAsia" w:ascii="宋体" w:hAnsi="宋体" w:cs="宋体"/>
                <w:color w:val="000000"/>
                <w:sz w:val="24"/>
                <w:vertAlign w:val="baseline"/>
                <w:lang w:eastAsia="zh-CN"/>
              </w:rPr>
              <w:t>合计（元）</w:t>
            </w:r>
          </w:p>
        </w:tc>
        <w:tc>
          <w:tcPr>
            <w:tcW w:w="1421" w:type="dxa"/>
          </w:tcPr>
          <w:p w14:paraId="20B21CAA">
            <w:pPr>
              <w:spacing w:line="360" w:lineRule="auto"/>
              <w:jc w:val="center"/>
              <w:rPr>
                <w:rFonts w:hint="eastAsia" w:ascii="宋体" w:hAnsi="宋体" w:cs="宋体" w:eastAsiaTheme="minorEastAsia"/>
                <w:color w:val="000000"/>
                <w:sz w:val="24"/>
                <w:vertAlign w:val="baseline"/>
                <w:lang w:val="en-US" w:eastAsia="zh-CN"/>
              </w:rPr>
            </w:pPr>
            <w:r>
              <w:rPr>
                <w:rFonts w:hint="eastAsia" w:ascii="宋体" w:hAnsi="宋体" w:cs="宋体"/>
                <w:color w:val="000000"/>
                <w:sz w:val="24"/>
                <w:vertAlign w:val="baseline"/>
                <w:lang w:val="en-US" w:eastAsia="zh-CN"/>
              </w:rPr>
              <w:t>备注</w:t>
            </w:r>
          </w:p>
        </w:tc>
      </w:tr>
      <w:tr w14:paraId="6E7E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D537975">
            <w:pPr>
              <w:spacing w:line="360" w:lineRule="auto"/>
              <w:jc w:val="center"/>
              <w:rPr>
                <w:rFonts w:hint="eastAsia" w:ascii="宋体" w:hAnsi="宋体" w:cs="宋体" w:eastAsiaTheme="minorEastAsia"/>
                <w:color w:val="000000"/>
                <w:sz w:val="24"/>
                <w:vertAlign w:val="baseline"/>
                <w:lang w:eastAsia="zh-CN"/>
              </w:rPr>
            </w:pPr>
            <w:r>
              <w:rPr>
                <w:rFonts w:hint="eastAsia" w:ascii="宋体" w:hAnsi="宋体" w:cs="宋体"/>
                <w:color w:val="000000"/>
                <w:sz w:val="24"/>
                <w:vertAlign w:val="baseline"/>
                <w:lang w:eastAsia="zh-CN"/>
              </w:rPr>
              <w:t>护士鞋</w:t>
            </w:r>
          </w:p>
        </w:tc>
        <w:tc>
          <w:tcPr>
            <w:tcW w:w="1420" w:type="dxa"/>
          </w:tcPr>
          <w:p w14:paraId="05B6262F">
            <w:pPr>
              <w:spacing w:line="360" w:lineRule="auto"/>
              <w:jc w:val="center"/>
              <w:rPr>
                <w:rFonts w:hint="default" w:ascii="宋体" w:hAnsi="宋体" w:cs="宋体" w:eastAsiaTheme="minorEastAsia"/>
                <w:color w:val="000000"/>
                <w:sz w:val="24"/>
                <w:vertAlign w:val="baseline"/>
                <w:lang w:val="en-US" w:eastAsia="zh-CN"/>
              </w:rPr>
            </w:pPr>
            <w:r>
              <w:rPr>
                <w:rFonts w:hint="eastAsia" w:ascii="宋体" w:hAnsi="宋体" w:cs="宋体"/>
                <w:color w:val="000000"/>
                <w:sz w:val="24"/>
                <w:vertAlign w:val="baseline"/>
                <w:lang w:val="en-US" w:eastAsia="zh-CN"/>
              </w:rPr>
              <w:t>33-42</w:t>
            </w:r>
          </w:p>
        </w:tc>
        <w:tc>
          <w:tcPr>
            <w:tcW w:w="1420" w:type="dxa"/>
          </w:tcPr>
          <w:p w14:paraId="5ACF023E">
            <w:pPr>
              <w:spacing w:line="360" w:lineRule="auto"/>
              <w:jc w:val="center"/>
              <w:rPr>
                <w:rFonts w:hint="default" w:ascii="宋体" w:hAnsi="宋体" w:cs="宋体" w:eastAsiaTheme="minorEastAsia"/>
                <w:color w:val="000000"/>
                <w:sz w:val="24"/>
                <w:vertAlign w:val="baseline"/>
                <w:lang w:val="en-US" w:eastAsia="zh-CN"/>
              </w:rPr>
            </w:pPr>
            <w:r>
              <w:rPr>
                <w:rFonts w:hint="eastAsia" w:ascii="宋体" w:hAnsi="宋体" w:cs="宋体"/>
                <w:color w:val="000000"/>
                <w:sz w:val="24"/>
                <w:vertAlign w:val="baseline"/>
                <w:lang w:val="en-US" w:eastAsia="zh-CN"/>
              </w:rPr>
              <w:t>251双</w:t>
            </w:r>
          </w:p>
        </w:tc>
        <w:tc>
          <w:tcPr>
            <w:tcW w:w="1420" w:type="dxa"/>
          </w:tcPr>
          <w:p w14:paraId="16FE2309">
            <w:pPr>
              <w:spacing w:line="360" w:lineRule="auto"/>
              <w:jc w:val="center"/>
              <w:rPr>
                <w:rFonts w:hint="eastAsia" w:ascii="宋体" w:hAnsi="宋体" w:cs="宋体"/>
                <w:color w:val="000000"/>
                <w:sz w:val="24"/>
                <w:vertAlign w:val="baseline"/>
              </w:rPr>
            </w:pPr>
          </w:p>
        </w:tc>
        <w:tc>
          <w:tcPr>
            <w:tcW w:w="1421" w:type="dxa"/>
          </w:tcPr>
          <w:p w14:paraId="3A365849">
            <w:pPr>
              <w:spacing w:line="360" w:lineRule="auto"/>
              <w:jc w:val="center"/>
              <w:rPr>
                <w:rFonts w:hint="eastAsia" w:ascii="宋体" w:hAnsi="宋体" w:cs="宋体"/>
                <w:color w:val="000000"/>
                <w:sz w:val="24"/>
                <w:vertAlign w:val="baseline"/>
              </w:rPr>
            </w:pPr>
          </w:p>
        </w:tc>
        <w:tc>
          <w:tcPr>
            <w:tcW w:w="1421" w:type="dxa"/>
          </w:tcPr>
          <w:p w14:paraId="6D6469F1">
            <w:pPr>
              <w:spacing w:line="360" w:lineRule="auto"/>
              <w:jc w:val="center"/>
              <w:rPr>
                <w:rFonts w:hint="eastAsia" w:ascii="宋体" w:hAnsi="宋体" w:cs="宋体"/>
                <w:color w:val="000000"/>
                <w:sz w:val="24"/>
                <w:vertAlign w:val="baseline"/>
              </w:rPr>
            </w:pPr>
          </w:p>
        </w:tc>
      </w:tr>
      <w:tr w14:paraId="2A9D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6FA358F">
            <w:pPr>
              <w:spacing w:line="360" w:lineRule="auto"/>
              <w:jc w:val="center"/>
              <w:rPr>
                <w:rFonts w:hint="eastAsia" w:ascii="宋体" w:hAnsi="宋体" w:cs="宋体" w:eastAsiaTheme="minorEastAsia"/>
                <w:color w:val="000000"/>
                <w:sz w:val="24"/>
                <w:vertAlign w:val="baseline"/>
                <w:lang w:eastAsia="zh-CN"/>
              </w:rPr>
            </w:pPr>
            <w:r>
              <w:rPr>
                <w:rFonts w:hint="eastAsia" w:ascii="宋体" w:hAnsi="宋体" w:cs="宋体"/>
                <w:color w:val="000000"/>
                <w:sz w:val="24"/>
                <w:vertAlign w:val="baseline"/>
                <w:lang w:eastAsia="zh-CN"/>
              </w:rPr>
              <w:t>手术洞洞鞋</w:t>
            </w:r>
          </w:p>
        </w:tc>
        <w:tc>
          <w:tcPr>
            <w:tcW w:w="1420" w:type="dxa"/>
          </w:tcPr>
          <w:p w14:paraId="3A07B6FE">
            <w:pPr>
              <w:spacing w:line="360" w:lineRule="auto"/>
              <w:jc w:val="center"/>
              <w:rPr>
                <w:rFonts w:hint="default" w:ascii="宋体" w:hAnsi="宋体" w:cs="宋体" w:eastAsiaTheme="minorEastAsia"/>
                <w:color w:val="000000"/>
                <w:sz w:val="24"/>
                <w:vertAlign w:val="baseline"/>
                <w:lang w:val="en-US" w:eastAsia="zh-CN"/>
              </w:rPr>
            </w:pPr>
            <w:r>
              <w:rPr>
                <w:rFonts w:hint="eastAsia" w:ascii="宋体" w:hAnsi="宋体" w:cs="宋体"/>
                <w:color w:val="000000"/>
                <w:sz w:val="24"/>
                <w:vertAlign w:val="baseline"/>
                <w:lang w:val="en-US" w:eastAsia="zh-CN"/>
              </w:rPr>
              <w:t>34-42</w:t>
            </w:r>
          </w:p>
        </w:tc>
        <w:tc>
          <w:tcPr>
            <w:tcW w:w="1420" w:type="dxa"/>
          </w:tcPr>
          <w:p w14:paraId="520508AE">
            <w:pPr>
              <w:spacing w:line="360" w:lineRule="auto"/>
              <w:jc w:val="center"/>
              <w:rPr>
                <w:rFonts w:hint="default" w:ascii="宋体" w:hAnsi="宋体" w:cs="宋体" w:eastAsiaTheme="minorEastAsia"/>
                <w:color w:val="000000"/>
                <w:sz w:val="24"/>
                <w:vertAlign w:val="baseline"/>
                <w:lang w:val="en-US" w:eastAsia="zh-CN"/>
              </w:rPr>
            </w:pPr>
            <w:r>
              <w:rPr>
                <w:rFonts w:hint="eastAsia" w:ascii="宋体" w:hAnsi="宋体" w:cs="宋体"/>
                <w:color w:val="000000"/>
                <w:sz w:val="24"/>
                <w:vertAlign w:val="baseline"/>
                <w:lang w:val="en-US" w:eastAsia="zh-CN"/>
              </w:rPr>
              <w:t>54双</w:t>
            </w:r>
          </w:p>
        </w:tc>
        <w:tc>
          <w:tcPr>
            <w:tcW w:w="1420" w:type="dxa"/>
          </w:tcPr>
          <w:p w14:paraId="4239C4E6">
            <w:pPr>
              <w:spacing w:line="360" w:lineRule="auto"/>
              <w:jc w:val="center"/>
              <w:rPr>
                <w:rFonts w:hint="eastAsia" w:ascii="宋体" w:hAnsi="宋体" w:cs="宋体"/>
                <w:color w:val="000000"/>
                <w:sz w:val="24"/>
                <w:vertAlign w:val="baseline"/>
              </w:rPr>
            </w:pPr>
          </w:p>
        </w:tc>
        <w:tc>
          <w:tcPr>
            <w:tcW w:w="1421" w:type="dxa"/>
          </w:tcPr>
          <w:p w14:paraId="0523E97A">
            <w:pPr>
              <w:spacing w:line="360" w:lineRule="auto"/>
              <w:jc w:val="center"/>
              <w:rPr>
                <w:rFonts w:hint="eastAsia" w:ascii="宋体" w:hAnsi="宋体" w:cs="宋体"/>
                <w:color w:val="000000"/>
                <w:sz w:val="24"/>
                <w:vertAlign w:val="baseline"/>
              </w:rPr>
            </w:pPr>
          </w:p>
        </w:tc>
        <w:tc>
          <w:tcPr>
            <w:tcW w:w="1421" w:type="dxa"/>
          </w:tcPr>
          <w:p w14:paraId="4DA252A6">
            <w:pPr>
              <w:spacing w:line="360" w:lineRule="auto"/>
              <w:jc w:val="center"/>
              <w:rPr>
                <w:rFonts w:hint="eastAsia" w:ascii="宋体" w:hAnsi="宋体" w:cs="宋体"/>
                <w:color w:val="000000"/>
                <w:sz w:val="24"/>
                <w:vertAlign w:val="baseline"/>
              </w:rPr>
            </w:pPr>
          </w:p>
        </w:tc>
      </w:tr>
    </w:tbl>
    <w:p w14:paraId="1142FF60">
      <w:pPr>
        <w:pBdr>
          <w:top w:val="none" w:color="auto" w:sz="0" w:space="0"/>
          <w:left w:val="none" w:color="auto" w:sz="0" w:space="0"/>
          <w:bottom w:val="none" w:color="auto" w:sz="0" w:space="0"/>
          <w:right w:val="none" w:color="auto" w:sz="0" w:space="0"/>
        </w:pBdr>
        <w:spacing w:line="360" w:lineRule="auto"/>
        <w:ind w:firstLine="480" w:firstLineChars="200"/>
        <w:rPr>
          <w:rFonts w:hint="eastAsia" w:ascii="宋体" w:hAnsi="宋体" w:cs="宋体"/>
          <w:color w:val="000000"/>
          <w:sz w:val="24"/>
        </w:rPr>
      </w:pPr>
    </w:p>
    <w:p w14:paraId="789A657B">
      <w:pPr>
        <w:spacing w:line="360" w:lineRule="auto"/>
        <w:ind w:firstLine="360" w:firstLineChars="150"/>
        <w:rPr>
          <w:rFonts w:ascii="宋体" w:hAnsi="宋体" w:cs="宋体"/>
          <w:color w:val="000000"/>
          <w:sz w:val="24"/>
        </w:rPr>
      </w:pPr>
    </w:p>
    <w:p w14:paraId="1F8F79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kern w:val="0"/>
          <w:sz w:val="24"/>
          <w:szCs w:val="24"/>
          <w:lang w:val="en-US" w:eastAsia="zh-CN" w:bidi="ar"/>
        </w:rPr>
        <w:t>护士鞋2</w:t>
      </w:r>
      <w:r>
        <w:rPr>
          <w:rFonts w:hint="eastAsia" w:asciiTheme="minorEastAsia" w:hAnsiTheme="minorEastAsia" w:cstheme="minorEastAsia"/>
          <w:color w:val="000000"/>
          <w:kern w:val="0"/>
          <w:sz w:val="24"/>
          <w:szCs w:val="24"/>
          <w:lang w:val="en-US" w:eastAsia="zh-CN" w:bidi="ar"/>
        </w:rPr>
        <w:t>51</w:t>
      </w:r>
      <w:r>
        <w:rPr>
          <w:rFonts w:hint="eastAsia" w:asciiTheme="minorEastAsia" w:hAnsiTheme="minorEastAsia" w:eastAsiaTheme="minorEastAsia" w:cstheme="minorEastAsia"/>
          <w:color w:val="000000"/>
          <w:kern w:val="0"/>
          <w:sz w:val="24"/>
          <w:szCs w:val="24"/>
          <w:lang w:val="en-US" w:eastAsia="zh-CN" w:bidi="ar"/>
        </w:rPr>
        <w:t>双，手术洞洞鞋</w:t>
      </w:r>
      <w:r>
        <w:rPr>
          <w:rFonts w:hint="eastAsia" w:asciiTheme="minorEastAsia" w:hAnsiTheme="minorEastAsia" w:cstheme="minorEastAsia"/>
          <w:color w:val="000000"/>
          <w:kern w:val="0"/>
          <w:sz w:val="24"/>
          <w:szCs w:val="24"/>
          <w:lang w:val="en-US" w:eastAsia="zh-CN" w:bidi="ar"/>
        </w:rPr>
        <w:t>54</w:t>
      </w:r>
      <w:r>
        <w:rPr>
          <w:rFonts w:hint="eastAsia" w:asciiTheme="minorEastAsia" w:hAnsiTheme="minorEastAsia" w:eastAsiaTheme="minorEastAsia" w:cstheme="minorEastAsia"/>
          <w:color w:val="000000"/>
          <w:kern w:val="0"/>
          <w:sz w:val="24"/>
          <w:szCs w:val="24"/>
          <w:lang w:val="en-US" w:eastAsia="zh-CN" w:bidi="ar"/>
        </w:rPr>
        <w:t>双，护士鞋每双最高控制价</w:t>
      </w:r>
      <w:r>
        <w:rPr>
          <w:rFonts w:hint="eastAsia" w:asciiTheme="minorEastAsia" w:hAnsiTheme="minorEastAsia" w:cstheme="minorEastAsia"/>
          <w:color w:val="000000"/>
          <w:kern w:val="0"/>
          <w:sz w:val="24"/>
          <w:szCs w:val="24"/>
          <w:lang w:val="en-US" w:eastAsia="zh-CN" w:bidi="ar"/>
        </w:rPr>
        <w:t>65</w:t>
      </w:r>
      <w:r>
        <w:rPr>
          <w:rFonts w:hint="eastAsia" w:asciiTheme="minorEastAsia" w:hAnsiTheme="minorEastAsia" w:eastAsiaTheme="minorEastAsia" w:cstheme="minorEastAsia"/>
          <w:color w:val="000000"/>
          <w:kern w:val="0"/>
          <w:sz w:val="24"/>
          <w:szCs w:val="24"/>
          <w:lang w:val="en-US" w:eastAsia="zh-CN" w:bidi="ar"/>
        </w:rPr>
        <w:t>元，手术洞洞鞋每双最高控制价</w:t>
      </w:r>
      <w:r>
        <w:rPr>
          <w:rFonts w:hint="eastAsia" w:asciiTheme="minorEastAsia" w:hAnsiTheme="minorEastAsia" w:cstheme="minorEastAsia"/>
          <w:color w:val="000000"/>
          <w:kern w:val="0"/>
          <w:sz w:val="24"/>
          <w:szCs w:val="24"/>
          <w:lang w:val="en-US" w:eastAsia="zh-CN" w:bidi="ar"/>
        </w:rPr>
        <w:t>26</w:t>
      </w:r>
      <w:r>
        <w:rPr>
          <w:rFonts w:hint="eastAsia" w:asciiTheme="minorEastAsia" w:hAnsiTheme="minorEastAsia" w:eastAsiaTheme="minorEastAsia" w:cstheme="minorEastAsia"/>
          <w:color w:val="000000"/>
          <w:kern w:val="0"/>
          <w:sz w:val="24"/>
          <w:szCs w:val="24"/>
          <w:lang w:val="en-US" w:eastAsia="zh-CN" w:bidi="ar"/>
        </w:rPr>
        <w:t>元，总最高控制价为</w:t>
      </w:r>
      <w:r>
        <w:rPr>
          <w:rFonts w:hint="eastAsia" w:asciiTheme="minorEastAsia" w:hAnsiTheme="minorEastAsia" w:cstheme="minorEastAsia"/>
          <w:color w:val="000000"/>
          <w:kern w:val="0"/>
          <w:sz w:val="24"/>
          <w:szCs w:val="24"/>
          <w:lang w:val="en-US" w:eastAsia="zh-CN" w:bidi="ar"/>
        </w:rPr>
        <w:t>1.7719</w:t>
      </w:r>
      <w:r>
        <w:rPr>
          <w:rFonts w:hint="eastAsia" w:asciiTheme="minorEastAsia" w:hAnsiTheme="minorEastAsia" w:eastAsiaTheme="minorEastAsia" w:cstheme="minorEastAsia"/>
          <w:color w:val="000000"/>
          <w:kern w:val="0"/>
          <w:sz w:val="24"/>
          <w:szCs w:val="24"/>
          <w:lang w:val="en-US" w:eastAsia="zh-CN" w:bidi="ar"/>
        </w:rPr>
        <w:t>万元。</w:t>
      </w:r>
      <w:r>
        <w:rPr>
          <w:rFonts w:hint="eastAsia" w:asciiTheme="minorEastAsia" w:hAnsiTheme="minorEastAsia" w:cstheme="minorEastAsia"/>
          <w:color w:val="000000"/>
          <w:kern w:val="0"/>
          <w:sz w:val="24"/>
          <w:szCs w:val="24"/>
          <w:lang w:val="en-US" w:eastAsia="zh-CN" w:bidi="ar"/>
        </w:rPr>
        <w:t>质保期1年。</w:t>
      </w:r>
      <w:bookmarkStart w:id="0" w:name="_GoBack"/>
      <w:bookmarkEnd w:id="0"/>
    </w:p>
    <w:p w14:paraId="7A0B2CD3">
      <w:pPr>
        <w:spacing w:line="360" w:lineRule="auto"/>
        <w:ind w:firstLine="360" w:firstLineChars="150"/>
        <w:rPr>
          <w:rFonts w:ascii="宋体" w:hAnsi="宋体" w:cs="宋体"/>
          <w:color w:val="000000"/>
          <w:sz w:val="24"/>
        </w:rPr>
      </w:pPr>
    </w:p>
    <w:p w14:paraId="69DFA097">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总报价 人民币（大写）：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2A36EE52">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       </w:t>
      </w:r>
    </w:p>
    <w:p w14:paraId="5C84FA4B">
      <w:pPr>
        <w:spacing w:line="360" w:lineRule="auto"/>
        <w:ind w:firstLine="1320" w:firstLineChars="550"/>
        <w:rPr>
          <w:rFonts w:ascii="宋体" w:hAnsi="宋体" w:cs="宋体"/>
          <w:color w:val="000000"/>
          <w:sz w:val="24"/>
        </w:rPr>
      </w:pPr>
      <w:r>
        <w:rPr>
          <w:rFonts w:hint="eastAsia" w:ascii="宋体" w:hAnsi="宋体" w:cs="宋体"/>
          <w:color w:val="000000"/>
          <w:sz w:val="24"/>
        </w:rPr>
        <w:t xml:space="preserve">人民币（小写）： </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rPr>
        <w:t xml:space="preserve">                        </w:t>
      </w:r>
    </w:p>
    <w:p w14:paraId="5F16AEFA">
      <w:pPr>
        <w:spacing w:line="360" w:lineRule="auto"/>
        <w:ind w:firstLine="480" w:firstLineChars="200"/>
        <w:rPr>
          <w:rFonts w:ascii="宋体" w:hAnsi="宋体" w:cs="宋体"/>
          <w:color w:val="000000"/>
          <w:sz w:val="24"/>
        </w:rPr>
      </w:pPr>
    </w:p>
    <w:p w14:paraId="2CA6D45A">
      <w:pPr>
        <w:spacing w:line="360" w:lineRule="auto"/>
        <w:ind w:firstLine="480" w:firstLineChars="200"/>
        <w:rPr>
          <w:rFonts w:ascii="宋体" w:hAnsi="宋体" w:cs="宋体"/>
          <w:color w:val="000000"/>
          <w:sz w:val="24"/>
        </w:rPr>
      </w:pPr>
    </w:p>
    <w:p w14:paraId="206A73F9">
      <w:pPr>
        <w:spacing w:line="360" w:lineRule="auto"/>
        <w:ind w:firstLine="480" w:firstLineChars="200"/>
        <w:rPr>
          <w:rFonts w:ascii="宋体" w:hAnsi="宋体" w:cs="宋体"/>
          <w:color w:val="000000"/>
          <w:sz w:val="24"/>
        </w:rPr>
      </w:pPr>
    </w:p>
    <w:p w14:paraId="3831B5BF">
      <w:pPr>
        <w:spacing w:line="360" w:lineRule="auto"/>
        <w:ind w:firstLine="480" w:firstLineChars="200"/>
        <w:rPr>
          <w:rFonts w:ascii="宋体" w:hAnsi="宋体" w:cs="宋体"/>
          <w:color w:val="000000"/>
          <w:sz w:val="24"/>
        </w:rPr>
      </w:pPr>
      <w:r>
        <w:rPr>
          <w:rFonts w:hint="eastAsia" w:ascii="宋体" w:hAnsi="宋体" w:cs="宋体"/>
          <w:color w:val="000000"/>
          <w:sz w:val="24"/>
        </w:rPr>
        <w:t>供应商名称（加盖公章）：</w:t>
      </w:r>
    </w:p>
    <w:p w14:paraId="624D9266">
      <w:pPr>
        <w:spacing w:line="360" w:lineRule="auto"/>
        <w:ind w:firstLine="480" w:firstLineChars="200"/>
        <w:rPr>
          <w:rFonts w:ascii="宋体" w:hAnsi="宋体" w:cs="宋体"/>
          <w:color w:val="000000"/>
          <w:sz w:val="24"/>
        </w:rPr>
      </w:pPr>
      <w:r>
        <w:rPr>
          <w:rFonts w:hint="eastAsia" w:ascii="宋体" w:hAnsi="宋体" w:cs="宋体"/>
          <w:color w:val="000000"/>
          <w:sz w:val="24"/>
        </w:rPr>
        <w:t>供应商代表（签字）：</w:t>
      </w:r>
    </w:p>
    <w:p w14:paraId="494BCE34">
      <w:pPr>
        <w:spacing w:line="360" w:lineRule="auto"/>
        <w:ind w:firstLine="480" w:firstLineChars="200"/>
        <w:rPr>
          <w:rFonts w:ascii="宋体" w:hAnsi="宋体" w:cs="宋体"/>
          <w:color w:val="000000"/>
          <w:sz w:val="24"/>
        </w:rPr>
      </w:pPr>
      <w:r>
        <w:rPr>
          <w:rFonts w:hint="eastAsia" w:ascii="宋体" w:hAnsi="宋体" w:cs="宋体"/>
          <w:color w:val="000000"/>
          <w:sz w:val="24"/>
        </w:rPr>
        <w:t>日   期：   年    月   日</w:t>
      </w:r>
    </w:p>
    <w:p w14:paraId="1676D38A">
      <w:pPr>
        <w:spacing w:line="600" w:lineRule="exact"/>
        <w:ind w:firstLine="560" w:firstLineChars="200"/>
        <w:jc w:val="left"/>
        <w:rPr>
          <w:rFonts w:ascii="仿宋_GB2312" w:hAnsi="仿宋_GB2312" w:eastAsia="仿宋_GB2312" w:cs="仿宋_GB2312"/>
          <w:kern w:val="0"/>
          <w:sz w:val="28"/>
          <w:szCs w:val="28"/>
          <w:shd w:val="clear" w:color="auto" w:fill="FFFFFF"/>
        </w:rPr>
      </w:pPr>
    </w:p>
    <w:p w14:paraId="6C8F97E1">
      <w:pPr>
        <w:spacing w:line="600" w:lineRule="exact"/>
        <w:ind w:firstLine="560" w:firstLineChars="200"/>
        <w:jc w:val="left"/>
        <w:rPr>
          <w:rFonts w:ascii="仿宋_GB2312" w:hAnsi="仿宋_GB2312" w:eastAsia="仿宋_GB2312" w:cs="仿宋_GB2312"/>
          <w:kern w:val="0"/>
          <w:sz w:val="28"/>
          <w:szCs w:val="28"/>
          <w:shd w:val="clear" w:color="auto" w:fill="FFFFFF"/>
        </w:rPr>
      </w:pPr>
    </w:p>
    <w:p w14:paraId="377A705E">
      <w:pPr>
        <w:spacing w:line="600" w:lineRule="exact"/>
        <w:jc w:val="left"/>
        <w:rPr>
          <w:rFonts w:ascii="仿宋_GB2312" w:hAnsi="仿宋_GB2312" w:eastAsia="仿宋_GB2312" w:cs="仿宋_GB2312"/>
          <w:kern w:val="0"/>
          <w:sz w:val="28"/>
          <w:szCs w:val="28"/>
          <w:shd w:val="clear" w:color="auto" w:fill="FFFFFF"/>
        </w:rPr>
      </w:pPr>
    </w:p>
    <w:p w14:paraId="619A0A1D">
      <w:pPr>
        <w:spacing w:line="600" w:lineRule="exact"/>
        <w:ind w:firstLine="560" w:firstLineChars="200"/>
        <w:jc w:val="left"/>
        <w:rPr>
          <w:rFonts w:ascii="仿宋_GB2312" w:hAnsi="仿宋_GB2312" w:eastAsia="仿宋_GB2312" w:cs="仿宋_GB2312"/>
          <w:kern w:val="0"/>
          <w:sz w:val="28"/>
          <w:szCs w:val="28"/>
          <w:shd w:val="clear" w:color="auto" w:fill="FFFFFF"/>
        </w:rPr>
      </w:pPr>
    </w:p>
    <w:p w14:paraId="4275BF99">
      <w:pPr>
        <w:pStyle w:val="2"/>
        <w:jc w:val="center"/>
      </w:pPr>
      <w:r>
        <w:rPr>
          <w:rFonts w:hint="eastAsia"/>
        </w:rPr>
        <w:t>二、承诺书</w:t>
      </w:r>
    </w:p>
    <w:p w14:paraId="4092B15A">
      <w:pPr>
        <w:rPr>
          <w:b/>
          <w:bCs/>
          <w:sz w:val="24"/>
          <w:szCs w:val="32"/>
        </w:rPr>
      </w:pPr>
      <w:r>
        <w:rPr>
          <w:rFonts w:hint="eastAsia"/>
          <w:b/>
          <w:bCs/>
          <w:sz w:val="24"/>
          <w:szCs w:val="32"/>
        </w:rPr>
        <w:t>致：泉州市</w:t>
      </w:r>
      <w:r>
        <w:rPr>
          <w:rFonts w:hint="eastAsia"/>
          <w:b/>
          <w:bCs/>
          <w:sz w:val="24"/>
          <w:szCs w:val="32"/>
          <w:lang w:eastAsia="zh-CN"/>
        </w:rPr>
        <w:t>光前</w:t>
      </w:r>
      <w:r>
        <w:rPr>
          <w:rFonts w:hint="eastAsia"/>
          <w:b/>
          <w:bCs/>
          <w:sz w:val="24"/>
          <w:szCs w:val="32"/>
        </w:rPr>
        <w:t>医院</w:t>
      </w:r>
    </w:p>
    <w:p w14:paraId="39D50C8B">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根据贵方为项目的邀请，本签字代表（全名）</w:t>
      </w:r>
    </w:p>
    <w:p w14:paraId="3CFCDC94">
      <w:pPr>
        <w:spacing w:line="360" w:lineRule="auto"/>
        <w:rPr>
          <w:rFonts w:ascii="宋体" w:hAnsi="宋体" w:cs="宋体"/>
          <w:color w:val="000000"/>
          <w:sz w:val="24"/>
        </w:rPr>
      </w:pPr>
      <w:r>
        <w:rPr>
          <w:rFonts w:hint="eastAsia" w:ascii="宋体" w:hAnsi="宋体" w:cs="宋体"/>
          <w:color w:val="000000"/>
          <w:sz w:val="24"/>
        </w:rPr>
        <w:t>获得正式授权并代表投标供应商（投标供应商单位名称</w:t>
      </w:r>
      <w:r>
        <w:rPr>
          <w:rFonts w:hint="eastAsia" w:ascii="宋体" w:hAnsi="宋体" w:cs="宋体"/>
          <w:color w:val="000000"/>
          <w:sz w:val="24"/>
          <w:lang w:eastAsia="zh-CN"/>
        </w:rPr>
        <w:t>）</w:t>
      </w:r>
      <w:r>
        <w:rPr>
          <w:rFonts w:hint="eastAsia" w:ascii="宋体" w:hAnsi="宋体" w:cs="宋体"/>
          <w:color w:val="000000"/>
          <w:sz w:val="24"/>
        </w:rPr>
        <w:t>。</w:t>
      </w:r>
    </w:p>
    <w:p w14:paraId="550AD790">
      <w:pPr>
        <w:spacing w:line="360" w:lineRule="auto"/>
        <w:ind w:firstLine="480" w:firstLineChars="200"/>
        <w:rPr>
          <w:rFonts w:ascii="宋体" w:hAnsi="宋体" w:cs="宋体"/>
          <w:color w:val="000000"/>
          <w:sz w:val="24"/>
        </w:rPr>
      </w:pPr>
      <w:r>
        <w:rPr>
          <w:rFonts w:hint="eastAsia" w:ascii="宋体" w:hAnsi="宋体" w:cs="宋体"/>
          <w:color w:val="000000"/>
          <w:sz w:val="24"/>
        </w:rPr>
        <w:t>据此函，签字代表宣布同意如下：</w:t>
      </w:r>
    </w:p>
    <w:p w14:paraId="55DE05D3">
      <w:pPr>
        <w:spacing w:line="360" w:lineRule="auto"/>
        <w:ind w:firstLine="480" w:firstLineChars="200"/>
        <w:rPr>
          <w:rFonts w:ascii="宋体" w:hAnsi="宋体" w:cs="宋体"/>
          <w:color w:val="000000"/>
          <w:sz w:val="24"/>
        </w:rPr>
      </w:pPr>
      <w:r>
        <w:rPr>
          <w:rFonts w:hint="eastAsia" w:ascii="宋体" w:hAnsi="宋体" w:cs="宋体"/>
          <w:color w:val="000000"/>
          <w:sz w:val="24"/>
        </w:rPr>
        <w:t>1.所附详细报价表中规定的应提供和交付的货物及服务报价总价（国内现场交货价）详见投标报价表。</w:t>
      </w:r>
    </w:p>
    <w:p w14:paraId="6C9BFE70">
      <w:pPr>
        <w:spacing w:line="360" w:lineRule="auto"/>
        <w:ind w:firstLine="480" w:firstLineChars="200"/>
        <w:rPr>
          <w:rFonts w:ascii="宋体" w:hAnsi="宋体" w:cs="宋体"/>
          <w:color w:val="000000"/>
          <w:sz w:val="24"/>
        </w:rPr>
      </w:pPr>
      <w:r>
        <w:rPr>
          <w:rFonts w:hint="eastAsia" w:ascii="宋体" w:hAnsi="宋体" w:cs="宋体"/>
          <w:color w:val="000000"/>
          <w:sz w:val="24"/>
        </w:rPr>
        <w:t>2.投标供应商已详细审查全部投标文件，包括修改文件（如有的话）和有关附件，将自行承担因对全部投标文件理解不正确或误解而产生的相应后果。</w:t>
      </w:r>
    </w:p>
    <w:p w14:paraId="3564B9B8">
      <w:pPr>
        <w:spacing w:line="360" w:lineRule="auto"/>
        <w:ind w:firstLine="480" w:firstLineChars="200"/>
        <w:rPr>
          <w:rFonts w:ascii="宋体" w:hAnsi="宋体" w:cs="宋体"/>
          <w:color w:val="000000"/>
          <w:sz w:val="24"/>
        </w:rPr>
      </w:pPr>
      <w:r>
        <w:rPr>
          <w:rFonts w:hint="eastAsia" w:ascii="宋体" w:hAnsi="宋体" w:cs="宋体"/>
          <w:color w:val="000000"/>
          <w:sz w:val="24"/>
        </w:rPr>
        <w:t>3. 投标供应商保证遵守投标文件的全部规定，投标供应商所提交的材料中所含的信息均为真实、准确、完整，且不具有任何误导性。投标供应商所提供的资质材料在投标响应文件中是不可拆卸的。如发现所提供材料不全，责任由本公司自负。</w:t>
      </w:r>
    </w:p>
    <w:p w14:paraId="08F1ED6B">
      <w:pPr>
        <w:spacing w:line="360" w:lineRule="auto"/>
        <w:ind w:firstLine="480" w:firstLineChars="200"/>
        <w:rPr>
          <w:rFonts w:ascii="宋体" w:hAnsi="宋体" w:cs="宋体"/>
          <w:color w:val="000000"/>
          <w:sz w:val="24"/>
        </w:rPr>
      </w:pPr>
      <w:r>
        <w:rPr>
          <w:rFonts w:hint="eastAsia" w:ascii="宋体" w:hAnsi="宋体" w:cs="宋体"/>
          <w:color w:val="000000"/>
          <w:sz w:val="24"/>
        </w:rPr>
        <w:t>4.投标供应商将按投标文件的规定履行合同责任和义务。</w:t>
      </w:r>
    </w:p>
    <w:p w14:paraId="4C8A6465">
      <w:pPr>
        <w:ind w:firstLine="200"/>
        <w:rPr>
          <w:rFonts w:asciiTheme="minorEastAsia" w:hAnsiTheme="minorEastAsia"/>
          <w:sz w:val="30"/>
          <w:szCs w:val="30"/>
        </w:rPr>
      </w:pPr>
    </w:p>
    <w:p w14:paraId="2E53C748">
      <w:pPr>
        <w:ind w:firstLine="200"/>
        <w:rPr>
          <w:rFonts w:asciiTheme="minorEastAsia" w:hAnsiTheme="minorEastAsia"/>
          <w:sz w:val="30"/>
          <w:szCs w:val="30"/>
        </w:rPr>
      </w:pPr>
    </w:p>
    <w:p w14:paraId="0EF7DD92">
      <w:pPr>
        <w:spacing w:line="360" w:lineRule="auto"/>
        <w:ind w:left="840"/>
        <w:rPr>
          <w:rFonts w:ascii="宋体" w:hAnsi="宋体" w:cs="宋体"/>
          <w:color w:val="000000"/>
          <w:sz w:val="24"/>
          <w:u w:val="single"/>
        </w:rPr>
      </w:pPr>
      <w:r>
        <w:rPr>
          <w:rFonts w:hint="eastAsia" w:ascii="宋体" w:hAnsi="宋体" w:cs="宋体"/>
          <w:color w:val="000000"/>
          <w:sz w:val="24"/>
        </w:rPr>
        <w:t>投标供应商法人代表（签字）：</w:t>
      </w:r>
    </w:p>
    <w:p w14:paraId="0A358201">
      <w:pPr>
        <w:spacing w:line="360" w:lineRule="auto"/>
        <w:ind w:left="840"/>
        <w:rPr>
          <w:rFonts w:ascii="宋体" w:hAnsi="宋体" w:cs="宋体"/>
          <w:color w:val="000000"/>
          <w:sz w:val="24"/>
        </w:rPr>
      </w:pPr>
    </w:p>
    <w:p w14:paraId="768EC103">
      <w:pPr>
        <w:spacing w:line="360" w:lineRule="auto"/>
        <w:ind w:left="840"/>
        <w:rPr>
          <w:rFonts w:ascii="宋体" w:hAnsi="宋体" w:cs="宋体"/>
          <w:color w:val="000000"/>
          <w:sz w:val="24"/>
          <w:u w:val="single"/>
        </w:rPr>
      </w:pPr>
      <w:r>
        <w:rPr>
          <w:rFonts w:hint="eastAsia" w:ascii="宋体" w:hAnsi="宋体" w:cs="宋体"/>
          <w:color w:val="000000"/>
          <w:sz w:val="24"/>
        </w:rPr>
        <w:t>投标供应商（盖公章）：</w:t>
      </w:r>
    </w:p>
    <w:p w14:paraId="42D6FB7B">
      <w:pPr>
        <w:spacing w:line="360" w:lineRule="auto"/>
        <w:ind w:left="840"/>
        <w:rPr>
          <w:rFonts w:ascii="宋体" w:hAnsi="宋体" w:cs="宋体"/>
          <w:color w:val="000000"/>
          <w:sz w:val="24"/>
        </w:rPr>
      </w:pPr>
    </w:p>
    <w:p w14:paraId="265B425D">
      <w:pPr>
        <w:spacing w:line="360" w:lineRule="auto"/>
        <w:ind w:left="840"/>
        <w:rPr>
          <w:rFonts w:ascii="宋体" w:hAnsi="宋体" w:cs="宋体"/>
          <w:color w:val="000000"/>
          <w:sz w:val="24"/>
        </w:rPr>
      </w:pPr>
      <w:r>
        <w:rPr>
          <w:rFonts w:hint="eastAsia" w:ascii="宋体" w:hAnsi="宋体" w:cs="宋体"/>
          <w:color w:val="000000"/>
          <w:sz w:val="24"/>
        </w:rPr>
        <w:t>承诺日期：     年    月    日</w:t>
      </w:r>
    </w:p>
    <w:p w14:paraId="16C2681B">
      <w:pPr>
        <w:ind w:firstLine="200"/>
        <w:rPr>
          <w:rFonts w:asciiTheme="minorEastAsia" w:hAnsiTheme="minorEastAsia"/>
          <w:sz w:val="30"/>
          <w:szCs w:val="30"/>
        </w:rPr>
      </w:pPr>
    </w:p>
    <w:p w14:paraId="12FE7089">
      <w:pPr>
        <w:ind w:firstLine="200"/>
        <w:rPr>
          <w:rFonts w:asciiTheme="minorEastAsia" w:hAnsiTheme="minorEastAsia"/>
          <w:sz w:val="30"/>
          <w:szCs w:val="30"/>
        </w:rPr>
      </w:pPr>
    </w:p>
    <w:p w14:paraId="6A78395D">
      <w:pPr>
        <w:ind w:firstLine="200"/>
        <w:rPr>
          <w:rFonts w:asciiTheme="minorEastAsia" w:hAnsiTheme="minorEastAsia"/>
          <w:sz w:val="30"/>
          <w:szCs w:val="30"/>
        </w:rPr>
      </w:pPr>
    </w:p>
    <w:p w14:paraId="5F26F46A">
      <w:pPr>
        <w:ind w:firstLine="200"/>
        <w:rPr>
          <w:rFonts w:asciiTheme="minorEastAsia" w:hAnsiTheme="minorEastAsia"/>
          <w:sz w:val="30"/>
          <w:szCs w:val="30"/>
        </w:rPr>
      </w:pPr>
    </w:p>
    <w:p w14:paraId="3F6C2EF0">
      <w:pPr>
        <w:pStyle w:val="2"/>
        <w:jc w:val="center"/>
      </w:pPr>
      <w:r>
        <w:rPr>
          <w:rFonts w:hint="eastAsia"/>
        </w:rPr>
        <w:t>三、法定代表人授权书</w:t>
      </w:r>
    </w:p>
    <w:p w14:paraId="507E9EFF">
      <w:pPr>
        <w:pStyle w:val="4"/>
        <w:snapToGrid w:val="0"/>
        <w:jc w:val="center"/>
        <w:rPr>
          <w:rFonts w:hAnsi="宋体" w:cs="宋体"/>
          <w:sz w:val="24"/>
          <w:szCs w:val="24"/>
        </w:rPr>
      </w:pPr>
    </w:p>
    <w:p w14:paraId="22C037AA">
      <w:pPr>
        <w:spacing w:line="360" w:lineRule="auto"/>
        <w:rPr>
          <w:rFonts w:ascii="宋体" w:hAnsi="宋体" w:cs="宋体"/>
          <w:sz w:val="24"/>
        </w:rPr>
      </w:pPr>
      <w:r>
        <w:rPr>
          <w:rFonts w:hint="eastAsia" w:ascii="宋体" w:hAnsi="宋体" w:cs="宋体"/>
          <w:b/>
          <w:sz w:val="24"/>
          <w:u w:val="single"/>
        </w:rPr>
        <w:t>泉州市</w:t>
      </w:r>
      <w:r>
        <w:rPr>
          <w:rFonts w:hint="eastAsia" w:ascii="宋体" w:hAnsi="宋体" w:cs="宋体"/>
          <w:b/>
          <w:sz w:val="24"/>
          <w:u w:val="single"/>
          <w:lang w:eastAsia="zh-CN"/>
        </w:rPr>
        <w:t>光前</w:t>
      </w:r>
      <w:r>
        <w:rPr>
          <w:rFonts w:hint="eastAsia" w:ascii="宋体" w:hAnsi="宋体" w:cs="宋体"/>
          <w:b/>
          <w:sz w:val="24"/>
          <w:u w:val="single"/>
        </w:rPr>
        <w:t>医院</w:t>
      </w:r>
      <w:r>
        <w:rPr>
          <w:rFonts w:hint="eastAsia" w:ascii="宋体" w:hAnsi="宋体" w:cs="宋体"/>
          <w:sz w:val="24"/>
        </w:rPr>
        <w:t>：</w:t>
      </w:r>
    </w:p>
    <w:p w14:paraId="0BB0430F">
      <w:pPr>
        <w:spacing w:line="360" w:lineRule="auto"/>
        <w:ind w:firstLine="480" w:firstLineChars="200"/>
        <w:rPr>
          <w:rFonts w:ascii="宋体" w:hAnsi="宋体"/>
          <w:sz w:val="24"/>
        </w:rPr>
      </w:pPr>
      <w:r>
        <w:rPr>
          <w:rFonts w:hint="eastAsia" w:ascii="宋体" w:hAnsi="宋体"/>
          <w:bCs/>
          <w:sz w:val="24"/>
        </w:rPr>
        <w:t>兹有(投标供应商全称)</w:t>
      </w:r>
      <w:r>
        <w:rPr>
          <w:rFonts w:hint="eastAsia" w:ascii="宋体" w:hAnsi="宋体"/>
          <w:sz w:val="24"/>
        </w:rPr>
        <w:t>的</w:t>
      </w:r>
      <w:r>
        <w:rPr>
          <w:rFonts w:hint="eastAsia" w:ascii="宋体" w:hAnsi="宋体"/>
          <w:bCs/>
          <w:sz w:val="24"/>
        </w:rPr>
        <w:t>法定代表人（</w:t>
      </w:r>
      <w:r>
        <w:rPr>
          <w:rFonts w:hint="eastAsia" w:ascii="宋体" w:hAnsi="宋体"/>
          <w:sz w:val="24"/>
        </w:rPr>
        <w:t>姓名）授权（被授权人姓名），</w:t>
      </w:r>
      <w:r>
        <w:rPr>
          <w:rFonts w:hint="eastAsia" w:hAnsi="宋体" w:cs="宋体"/>
          <w:sz w:val="24"/>
        </w:rPr>
        <w:t>代表本公司参加贵单位组织的项目投标活动，全权代表本公司处理投标过程的一切事宜</w:t>
      </w:r>
      <w:r>
        <w:rPr>
          <w:rFonts w:hint="eastAsia" w:ascii="宋体" w:hAnsi="宋体"/>
          <w:sz w:val="24"/>
        </w:rPr>
        <w:t>，</w:t>
      </w:r>
      <w:r>
        <w:rPr>
          <w:rFonts w:hint="eastAsia" w:hAnsi="宋体" w:cs="宋体"/>
          <w:sz w:val="24"/>
        </w:rPr>
        <w:t>包括但不限于：投标、参与开标、签约等。投标供应商代表在投标过程中所签署的一切文件和处理与之有关的一切事务，本公司均予以认可并对此承担责任。投标供应商代表无转委权。特此授权。</w:t>
      </w:r>
    </w:p>
    <w:p w14:paraId="51D55B8F">
      <w:pPr>
        <w:pStyle w:val="21"/>
        <w:spacing w:after="0" w:line="360" w:lineRule="auto"/>
        <w:ind w:firstLineChars="200"/>
        <w:rPr>
          <w:rFonts w:ascii="宋体" w:hAnsi="宋体"/>
          <w:szCs w:val="24"/>
        </w:rPr>
      </w:pPr>
      <w:r>
        <w:rPr>
          <w:rFonts w:hint="eastAsia" w:ascii="宋体" w:hAnsi="宋体"/>
          <w:szCs w:val="24"/>
        </w:rPr>
        <w:t>本授权书仅对</w:t>
      </w:r>
      <w:r>
        <w:rPr>
          <w:rFonts w:hint="eastAsia" w:ascii="宋体" w:hAnsi="宋体"/>
          <w:bCs/>
          <w:szCs w:val="24"/>
        </w:rPr>
        <w:t>该项目有效，</w:t>
      </w:r>
      <w:r>
        <w:rPr>
          <w:rFonts w:hint="eastAsia" w:ascii="宋体" w:hAnsi="宋体"/>
          <w:szCs w:val="24"/>
        </w:rPr>
        <w:t>特此声明。</w:t>
      </w:r>
    </w:p>
    <w:p w14:paraId="1A3D53FA">
      <w:pPr>
        <w:pStyle w:val="21"/>
        <w:spacing w:after="0" w:line="360" w:lineRule="auto"/>
        <w:ind w:firstLineChars="200"/>
        <w:rPr>
          <w:rFonts w:ascii="宋体" w:hAnsi="宋体"/>
          <w:bCs/>
          <w:szCs w:val="24"/>
        </w:rPr>
      </w:pPr>
    </w:p>
    <w:p w14:paraId="2E909E73">
      <w:pPr>
        <w:pStyle w:val="21"/>
        <w:spacing w:after="0" w:line="360" w:lineRule="auto"/>
        <w:ind w:left="0" w:leftChars="0" w:firstLine="0" w:firstLineChars="0"/>
        <w:jc w:val="left"/>
        <w:rPr>
          <w:rFonts w:ascii="宋体"/>
          <w:szCs w:val="24"/>
        </w:rPr>
      </w:pPr>
      <w:r>
        <w:rPr>
          <w:rFonts w:hint="eastAsia"/>
          <w:bCs/>
          <w:szCs w:val="24"/>
        </w:rPr>
        <w:t>法定代表人</w:t>
      </w:r>
      <w:r>
        <w:rPr>
          <w:rFonts w:hint="eastAsia" w:ascii="宋体"/>
          <w:szCs w:val="24"/>
        </w:rPr>
        <w:t>签字：</w:t>
      </w:r>
    </w:p>
    <w:p w14:paraId="2CA45013">
      <w:pPr>
        <w:pStyle w:val="21"/>
        <w:spacing w:after="0" w:line="360" w:lineRule="auto"/>
        <w:ind w:left="0" w:leftChars="0" w:firstLine="0" w:firstLineChars="0"/>
        <w:jc w:val="left"/>
        <w:rPr>
          <w:rFonts w:ascii="宋体"/>
          <w:szCs w:val="24"/>
          <w:u w:val="single"/>
        </w:rPr>
      </w:pPr>
      <w:r>
        <w:rPr>
          <w:rFonts w:hint="eastAsia" w:ascii="宋体"/>
          <w:szCs w:val="24"/>
        </w:rPr>
        <w:t>被授权人签字：</w:t>
      </w:r>
    </w:p>
    <w:p w14:paraId="06E746BB">
      <w:pPr>
        <w:spacing w:line="360" w:lineRule="auto"/>
        <w:rPr>
          <w:rFonts w:ascii="宋体"/>
          <w:sz w:val="24"/>
        </w:rPr>
      </w:pPr>
      <w:r>
        <w:rPr>
          <w:rFonts w:hint="eastAsia" w:ascii="宋体"/>
          <w:sz w:val="24"/>
        </w:rPr>
        <w:t>联系电话号码：</w:t>
      </w:r>
    </w:p>
    <w:p w14:paraId="71346335">
      <w:pPr>
        <w:spacing w:line="360" w:lineRule="auto"/>
        <w:ind w:firstLine="480" w:firstLineChars="200"/>
        <w:rPr>
          <w:rFonts w:ascii="宋体"/>
          <w:sz w:val="24"/>
        </w:rPr>
      </w:pPr>
    </w:p>
    <w:p w14:paraId="746250F6">
      <w:pPr>
        <w:pStyle w:val="21"/>
        <w:spacing w:after="0" w:line="360" w:lineRule="auto"/>
        <w:ind w:right="560" w:firstLine="4068" w:firstLineChars="1695"/>
        <w:rPr>
          <w:szCs w:val="24"/>
        </w:rPr>
      </w:pPr>
    </w:p>
    <w:p w14:paraId="3A8430A0">
      <w:pPr>
        <w:pStyle w:val="21"/>
        <w:spacing w:after="0" w:line="360" w:lineRule="auto"/>
        <w:ind w:right="560" w:firstLine="4068" w:firstLineChars="1695"/>
        <w:rPr>
          <w:szCs w:val="24"/>
        </w:rPr>
      </w:pPr>
      <w:r>
        <w:rPr>
          <w:rFonts w:hint="eastAsia"/>
          <w:szCs w:val="24"/>
        </w:rPr>
        <w:t>供应商全称（加盖公章）：</w:t>
      </w:r>
    </w:p>
    <w:p w14:paraId="30833509">
      <w:pPr>
        <w:spacing w:line="360" w:lineRule="auto"/>
        <w:ind w:firstLine="844" w:firstLineChars="352"/>
        <w:jc w:val="center"/>
        <w:rPr>
          <w:b/>
          <w:sz w:val="24"/>
        </w:rPr>
      </w:pPr>
      <w:r>
        <w:rPr>
          <w:rFonts w:hint="eastAsia" w:ascii="宋体" w:hAnsi="宋体"/>
          <w:sz w:val="24"/>
        </w:rPr>
        <w:t xml:space="preserve">          年   月   日</w:t>
      </w:r>
    </w:p>
    <w:p w14:paraId="39E7E386">
      <w:pPr>
        <w:spacing w:line="360" w:lineRule="auto"/>
        <w:rPr>
          <w:rFonts w:ascii="黑体" w:eastAsia="黑体"/>
          <w:b/>
          <w:sz w:val="24"/>
        </w:rPr>
      </w:pPr>
    </w:p>
    <w:p w14:paraId="5FF109C2">
      <w:pPr>
        <w:spacing w:line="360" w:lineRule="auto"/>
        <w:rPr>
          <w:rFonts w:ascii="黑体" w:eastAsia="黑体"/>
          <w:b/>
          <w:sz w:val="24"/>
        </w:rPr>
      </w:pPr>
    </w:p>
    <w:p w14:paraId="012CB140">
      <w:pPr>
        <w:spacing w:line="360" w:lineRule="auto"/>
        <w:rPr>
          <w:rFonts w:ascii="黑体" w:eastAsia="黑体"/>
          <w:b/>
          <w:sz w:val="24"/>
        </w:rPr>
      </w:pPr>
    </w:p>
    <w:p w14:paraId="03B6858C">
      <w:pPr>
        <w:spacing w:line="360" w:lineRule="auto"/>
        <w:rPr>
          <w:rFonts w:ascii="黑体" w:eastAsia="黑体"/>
          <w:b/>
          <w:sz w:val="24"/>
        </w:rPr>
      </w:pPr>
    </w:p>
    <w:p w14:paraId="1D30004C">
      <w:pPr>
        <w:pStyle w:val="10"/>
        <w:ind w:firstLine="848"/>
        <w:rPr>
          <w:rFonts w:ascii="黑体" w:eastAsia="黑体"/>
          <w:b/>
          <w:sz w:val="24"/>
        </w:rPr>
      </w:pPr>
    </w:p>
    <w:p w14:paraId="68626CE2">
      <w:pPr>
        <w:pStyle w:val="10"/>
        <w:ind w:firstLine="848"/>
        <w:rPr>
          <w:rFonts w:ascii="黑体" w:eastAsia="黑体"/>
          <w:b/>
          <w:sz w:val="24"/>
        </w:rPr>
      </w:pPr>
    </w:p>
    <w:p w14:paraId="05B5F733">
      <w:pPr>
        <w:spacing w:line="360" w:lineRule="auto"/>
        <w:jc w:val="center"/>
        <w:rPr>
          <w:rFonts w:ascii="黑体" w:eastAsia="黑体"/>
          <w:b/>
          <w:sz w:val="24"/>
        </w:rPr>
      </w:pPr>
      <w:r>
        <w:rPr>
          <w:rFonts w:hint="eastAsia" w:ascii="黑体" w:eastAsia="黑体"/>
          <w:b/>
          <w:sz w:val="24"/>
        </w:rPr>
        <w:t>提醒：若供应商单位法人代表参加投标，则此页保留空白。</w:t>
      </w:r>
    </w:p>
    <w:p w14:paraId="2470BDA7">
      <w:pPr>
        <w:spacing w:line="600" w:lineRule="exact"/>
        <w:ind w:firstLine="560" w:firstLineChars="200"/>
        <w:jc w:val="left"/>
        <w:rPr>
          <w:rFonts w:ascii="仿宋_GB2312" w:hAnsi="仿宋_GB2312" w:eastAsia="仿宋_GB2312" w:cs="仿宋_GB2312"/>
          <w:kern w:val="0"/>
          <w:sz w:val="28"/>
          <w:szCs w:val="28"/>
          <w:shd w:val="clear" w:color="auto" w:fill="FFFFFF"/>
        </w:rPr>
      </w:pPr>
    </w:p>
    <w:p w14:paraId="397DEC39"/>
    <w:p w14:paraId="32051BAE"/>
    <w:p w14:paraId="56B065D4"/>
    <w:p w14:paraId="60B4CA05"/>
    <w:p w14:paraId="51F85C76">
      <w:pPr>
        <w:pStyle w:val="2"/>
        <w:tabs>
          <w:tab w:val="center" w:pos="4153"/>
          <w:tab w:val="left" w:pos="5461"/>
        </w:tabs>
        <w:ind w:firstLine="2715" w:firstLineChars="845"/>
        <w:rPr>
          <w:rFonts w:hint="eastAsia" w:eastAsia="宋体"/>
          <w:lang w:eastAsia="zh-CN"/>
        </w:rPr>
      </w:pPr>
      <w:r>
        <w:rPr>
          <w:rFonts w:hint="eastAsia"/>
          <w:lang w:val="en-US" w:eastAsia="zh-CN"/>
        </w:rPr>
        <w:t>四</w:t>
      </w:r>
      <w:r>
        <w:rPr>
          <w:rFonts w:hint="eastAsia"/>
        </w:rPr>
        <w:t>、</w:t>
      </w:r>
      <w:r>
        <w:rPr>
          <w:rFonts w:hint="eastAsia"/>
          <w:lang w:eastAsia="zh-CN"/>
        </w:rPr>
        <w:t>参数要求</w:t>
      </w:r>
    </w:p>
    <w:p w14:paraId="4151D0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eastAsia="zh-CN"/>
        </w:rPr>
      </w:pPr>
      <w:r>
        <w:rPr>
          <w:rFonts w:hint="eastAsia"/>
          <w:sz w:val="24"/>
          <w:szCs w:val="32"/>
          <w:lang w:eastAsia="zh-CN"/>
        </w:rPr>
        <w:t>一、护士鞋</w:t>
      </w:r>
    </w:p>
    <w:p w14:paraId="6697B5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1</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适用季节：</w:t>
      </w:r>
      <w:r>
        <w:rPr>
          <w:rFonts w:hint="eastAsia" w:asciiTheme="minorEastAsia" w:hAnsiTheme="minorEastAsia" w:cstheme="minorEastAsia"/>
          <w:i w:val="0"/>
          <w:caps w:val="0"/>
          <w:color w:val="333333"/>
          <w:spacing w:val="0"/>
          <w:sz w:val="24"/>
          <w:szCs w:val="24"/>
          <w:shd w:val="clear" w:fill="FFFFFF"/>
          <w:lang w:eastAsia="zh-CN"/>
        </w:rPr>
        <w:t>四季</w:t>
      </w:r>
      <w:r>
        <w:rPr>
          <w:rFonts w:hint="eastAsia" w:asciiTheme="minorEastAsia" w:hAnsiTheme="minorEastAsia" w:eastAsiaTheme="minorEastAsia" w:cstheme="minorEastAsia"/>
          <w:i w:val="0"/>
          <w:caps w:val="0"/>
          <w:color w:val="333333"/>
          <w:spacing w:val="0"/>
          <w:sz w:val="24"/>
          <w:szCs w:val="24"/>
          <w:shd w:val="clear" w:fill="FFFFFF"/>
        </w:rPr>
        <w:t>。</w:t>
      </w:r>
    </w:p>
    <w:p w14:paraId="1A2110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2</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款式：真皮气垫厚底防滑鞋。</w:t>
      </w:r>
    </w:p>
    <w:p w14:paraId="71149B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3</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开口深度：深口。</w:t>
      </w:r>
    </w:p>
    <w:p w14:paraId="6D3754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lang w:eastAsia="zh-CN"/>
        </w:rPr>
      </w:pPr>
      <w:r>
        <w:rPr>
          <w:rFonts w:hint="eastAsia" w:asciiTheme="minorEastAsia" w:hAnsiTheme="minorEastAsia" w:eastAsiaTheme="minorEastAsia" w:cstheme="minorEastAsia"/>
          <w:i w:val="0"/>
          <w:caps w:val="0"/>
          <w:color w:val="333333"/>
          <w:spacing w:val="0"/>
          <w:sz w:val="24"/>
          <w:szCs w:val="24"/>
          <w:shd w:val="clear" w:fill="FFFFFF"/>
        </w:rPr>
        <w:t>4</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鞋头款式：圆头</w:t>
      </w:r>
      <w:r>
        <w:rPr>
          <w:rFonts w:hint="eastAsia" w:asciiTheme="minorEastAsia" w:hAnsiTheme="minorEastAsia" w:cstheme="minorEastAsia"/>
          <w:i w:val="0"/>
          <w:caps w:val="0"/>
          <w:color w:val="333333"/>
          <w:spacing w:val="0"/>
          <w:sz w:val="24"/>
          <w:szCs w:val="24"/>
          <w:shd w:val="clear" w:fill="FFFFFF"/>
          <w:lang w:eastAsia="zh-CN"/>
        </w:rPr>
        <w:t>。</w:t>
      </w:r>
    </w:p>
    <w:p w14:paraId="21EE72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5</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后跟高度：坡跟（3-4cm）。</w:t>
      </w:r>
    </w:p>
    <w:p w14:paraId="34A496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6</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外料：采用优质牛皮，平均厚度1.6-1.8mm，要求柔软、舒适、耐用、透气性强。</w:t>
      </w:r>
    </w:p>
    <w:p w14:paraId="340F2F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7</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内料：采用优质猪皮，要求柔软、吸汗性强、透气性好。</w:t>
      </w:r>
    </w:p>
    <w:p w14:paraId="0418CE5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8</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鞋底：</w:t>
      </w:r>
      <w:r>
        <w:rPr>
          <w:rFonts w:hint="eastAsia" w:asciiTheme="minorEastAsia" w:hAnsiTheme="minorEastAsia" w:cstheme="minorEastAsia"/>
          <w:i w:val="0"/>
          <w:caps w:val="0"/>
          <w:color w:val="333333"/>
          <w:spacing w:val="0"/>
          <w:sz w:val="24"/>
          <w:szCs w:val="24"/>
          <w:shd w:val="clear" w:fill="FFFFFF"/>
          <w:lang w:eastAsia="zh-CN"/>
        </w:rPr>
        <w:t>橡塑</w:t>
      </w:r>
      <w:r>
        <w:rPr>
          <w:rFonts w:hint="eastAsia" w:asciiTheme="minorEastAsia" w:hAnsiTheme="minorEastAsia" w:eastAsiaTheme="minorEastAsia" w:cstheme="minorEastAsia"/>
          <w:i w:val="0"/>
          <w:caps w:val="0"/>
          <w:color w:val="333333"/>
          <w:spacing w:val="0"/>
          <w:sz w:val="24"/>
          <w:szCs w:val="24"/>
          <w:shd w:val="clear" w:fill="FFFFFF"/>
        </w:rPr>
        <w:t>底片，要求防滑、耐磨、轻便、舒适、静音。</w:t>
      </w:r>
    </w:p>
    <w:p w14:paraId="3AA7CA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9</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鞋垫：乳胶泡棉内垫，要求为运动型鞋垫，有吸汗、防臭功能。</w:t>
      </w:r>
    </w:p>
    <w:p w14:paraId="479393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shd w:val="clear" w:fill="FFFFFF"/>
        </w:rPr>
        <w:t>10</w:t>
      </w:r>
      <w:r>
        <w:rPr>
          <w:rFonts w:hint="eastAsia" w:asciiTheme="minorEastAsia" w:hAnsiTheme="minorEastAsia" w:cstheme="minorEastAsia"/>
          <w:i w:val="0"/>
          <w:caps w:val="0"/>
          <w:color w:val="333333"/>
          <w:spacing w:val="0"/>
          <w:sz w:val="24"/>
          <w:szCs w:val="24"/>
          <w:shd w:val="clear" w:fill="FFFFFF"/>
          <w:lang w:val="en-US" w:eastAsia="zh-CN"/>
        </w:rPr>
        <w:t>.</w:t>
      </w:r>
      <w:r>
        <w:rPr>
          <w:rFonts w:hint="eastAsia" w:asciiTheme="minorEastAsia" w:hAnsiTheme="minorEastAsia" w:eastAsiaTheme="minorEastAsia" w:cstheme="minorEastAsia"/>
          <w:i w:val="0"/>
          <w:caps w:val="0"/>
          <w:color w:val="333333"/>
          <w:spacing w:val="0"/>
          <w:sz w:val="24"/>
          <w:szCs w:val="24"/>
          <w:shd w:val="clear" w:fill="FFFFFF"/>
        </w:rPr>
        <w:t>颜色：白色。</w:t>
      </w:r>
    </w:p>
    <w:p w14:paraId="117AE803">
      <w:pPr>
        <w:rPr>
          <w:rFonts w:hint="eastAsia"/>
          <w:lang w:eastAsia="zh-CN"/>
        </w:rPr>
      </w:pPr>
    </w:p>
    <w:p w14:paraId="70DDD377">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sz w:val="24"/>
          <w:szCs w:val="32"/>
          <w:lang w:eastAsia="zh-CN"/>
        </w:rPr>
      </w:pPr>
      <w:r>
        <w:rPr>
          <w:rFonts w:hint="eastAsia"/>
          <w:sz w:val="24"/>
          <w:szCs w:val="32"/>
          <w:lang w:eastAsia="zh-CN"/>
        </w:rPr>
        <w:t>手术洞洞鞋</w:t>
      </w:r>
    </w:p>
    <w:p w14:paraId="69BEDB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eastAsia"/>
          <w:sz w:val="24"/>
          <w:szCs w:val="32"/>
          <w:lang w:val="en-US" w:eastAsia="zh-CN"/>
        </w:rPr>
      </w:pPr>
      <w:r>
        <w:rPr>
          <w:rFonts w:hint="eastAsia"/>
          <w:sz w:val="24"/>
          <w:szCs w:val="32"/>
          <w:lang w:val="en-US" w:eastAsia="zh-CN"/>
        </w:rPr>
        <w:t>通用EVA材质。</w:t>
      </w:r>
    </w:p>
    <w:p w14:paraId="216CD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sz w:val="24"/>
          <w:szCs w:val="32"/>
          <w:lang w:val="en-US" w:eastAsia="zh-CN"/>
        </w:rPr>
      </w:pPr>
    </w:p>
    <w:p w14:paraId="68799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sz w:val="24"/>
          <w:szCs w:val="32"/>
          <w:lang w:val="en-US" w:eastAsia="zh-CN"/>
        </w:rPr>
      </w:pPr>
    </w:p>
    <w:p w14:paraId="45DF0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sz w:val="24"/>
          <w:szCs w:val="32"/>
          <w:lang w:val="en-US" w:eastAsia="zh-CN"/>
        </w:rPr>
      </w:pPr>
    </w:p>
    <w:p w14:paraId="1C8836EE">
      <w:pPr>
        <w:pStyle w:val="21"/>
        <w:spacing w:after="0" w:line="360" w:lineRule="auto"/>
        <w:ind w:left="0" w:leftChars="0" w:firstLine="0" w:firstLineChars="0"/>
        <w:jc w:val="left"/>
        <w:rPr>
          <w:rFonts w:hint="eastAsia" w:ascii="宋体"/>
          <w:bCs/>
          <w:color w:val="FF0000"/>
          <w:szCs w:val="24"/>
          <w:u w:val="single"/>
          <w:lang w:val="en-US" w:eastAsia="zh-CN"/>
        </w:rPr>
      </w:pPr>
      <w:r>
        <w:rPr>
          <w:rFonts w:hint="eastAsia" w:ascii="宋体"/>
          <w:color w:val="FF0000"/>
          <w:szCs w:val="24"/>
        </w:rPr>
        <w:t>投标地址：</w:t>
      </w:r>
      <w:r>
        <w:rPr>
          <w:rFonts w:hint="eastAsia" w:ascii="宋体"/>
          <w:bCs/>
          <w:color w:val="FF0000"/>
          <w:szCs w:val="24"/>
          <w:u w:val="single"/>
        </w:rPr>
        <w:t>泉州市</w:t>
      </w:r>
      <w:r>
        <w:rPr>
          <w:rFonts w:hint="eastAsia" w:ascii="宋体"/>
          <w:bCs/>
          <w:color w:val="FF0000"/>
          <w:szCs w:val="24"/>
          <w:u w:val="single"/>
          <w:lang w:eastAsia="zh-CN"/>
        </w:rPr>
        <w:t>南安市梅山镇光前医院行政二区，陈先生，</w:t>
      </w:r>
      <w:r>
        <w:rPr>
          <w:rFonts w:hint="eastAsia" w:ascii="宋体"/>
          <w:bCs/>
          <w:color w:val="FF0000"/>
          <w:szCs w:val="24"/>
          <w:u w:val="single"/>
          <w:lang w:val="en-US" w:eastAsia="zh-CN"/>
        </w:rPr>
        <w:t>0595-86572010</w:t>
      </w:r>
    </w:p>
    <w:p w14:paraId="2F829256">
      <w:pPr>
        <w:pStyle w:val="21"/>
        <w:spacing w:after="0" w:line="360" w:lineRule="auto"/>
        <w:ind w:left="0" w:leftChars="0" w:firstLine="0" w:firstLineChars="0"/>
        <w:jc w:val="left"/>
        <w:rPr>
          <w:rFonts w:hint="eastAsia" w:ascii="宋体" w:hAnsi="Times New Roman" w:eastAsia="宋体" w:cs="Times New Roman"/>
          <w:color w:val="FF0000"/>
          <w:szCs w:val="24"/>
          <w:lang w:val="en-US" w:eastAsia="zh-CN"/>
        </w:rPr>
      </w:pPr>
      <w:r>
        <w:rPr>
          <w:rFonts w:hint="eastAsia" w:ascii="宋体" w:hAnsi="Times New Roman" w:eastAsia="宋体" w:cs="Times New Roman"/>
          <w:color w:val="FF0000"/>
          <w:szCs w:val="24"/>
        </w:rPr>
        <w:t>投标文件递交截止时间：202</w:t>
      </w:r>
      <w:r>
        <w:rPr>
          <w:rFonts w:hint="eastAsia" w:ascii="宋体" w:cs="Times New Roman"/>
          <w:color w:val="FF0000"/>
          <w:szCs w:val="24"/>
          <w:lang w:val="en-US" w:eastAsia="zh-CN"/>
        </w:rPr>
        <w:t>4</w:t>
      </w:r>
      <w:r>
        <w:rPr>
          <w:rFonts w:hint="eastAsia" w:ascii="宋体" w:hAnsi="Times New Roman" w:eastAsia="宋体" w:cs="Times New Roman"/>
          <w:color w:val="FF0000"/>
          <w:szCs w:val="24"/>
        </w:rPr>
        <w:t>年</w:t>
      </w:r>
      <w:r>
        <w:rPr>
          <w:rFonts w:hint="eastAsia" w:ascii="宋体" w:cs="Times New Roman"/>
          <w:color w:val="FF0000"/>
          <w:szCs w:val="24"/>
          <w:lang w:val="en-US" w:eastAsia="zh-CN"/>
        </w:rPr>
        <w:t>9</w:t>
      </w:r>
      <w:r>
        <w:rPr>
          <w:rFonts w:hint="eastAsia" w:ascii="宋体" w:hAnsi="Times New Roman" w:eastAsia="宋体" w:cs="Times New Roman"/>
          <w:color w:val="FF0000"/>
          <w:szCs w:val="24"/>
        </w:rPr>
        <w:t>月</w:t>
      </w:r>
      <w:r>
        <w:rPr>
          <w:rFonts w:hint="eastAsia" w:ascii="宋体" w:cs="Times New Roman"/>
          <w:color w:val="FF0000"/>
          <w:szCs w:val="24"/>
          <w:lang w:val="en-US" w:eastAsia="zh-CN"/>
        </w:rPr>
        <w:t>12</w:t>
      </w:r>
      <w:r>
        <w:rPr>
          <w:rFonts w:hint="eastAsia" w:ascii="宋体" w:hAnsi="Times New Roman" w:eastAsia="宋体" w:cs="Times New Roman"/>
          <w:color w:val="FF0000"/>
          <w:szCs w:val="24"/>
        </w:rPr>
        <w:t>日17：</w:t>
      </w:r>
      <w:r>
        <w:rPr>
          <w:rFonts w:hint="eastAsia" w:ascii="宋体" w:cs="Times New Roman"/>
          <w:color w:val="FF0000"/>
          <w:szCs w:val="24"/>
          <w:lang w:val="en-US" w:eastAsia="zh-CN"/>
        </w:rPr>
        <w:t>30</w:t>
      </w:r>
      <w:r>
        <w:rPr>
          <w:rFonts w:hint="eastAsia" w:ascii="宋体" w:hAnsi="Times New Roman" w:eastAsia="宋体" w:cs="Times New Roman"/>
          <w:color w:val="FF0000"/>
          <w:szCs w:val="24"/>
        </w:rPr>
        <w:t>前（北京时间）密封送达</w:t>
      </w:r>
      <w:r>
        <w:rPr>
          <w:rFonts w:hint="eastAsia" w:ascii="宋体" w:hAnsi="Times New Roman" w:eastAsia="宋体" w:cs="Times New Roman"/>
          <w:color w:val="FF0000"/>
          <w:szCs w:val="24"/>
          <w:lang w:eastAsia="zh-CN"/>
        </w:rPr>
        <w:t>。</w:t>
      </w:r>
    </w:p>
    <w:p w14:paraId="0F744E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sz w:val="24"/>
          <w:szCs w:val="32"/>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7E69C">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BBA2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C067">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95FD5">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A9CC">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40372">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19F8D"/>
    <w:multiLevelType w:val="singleLevel"/>
    <w:tmpl w:val="66219F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NGZjYjNlZWY5N2RjZWE3M2U2YTIyYWIzY2FhYTEifQ=="/>
  </w:docVars>
  <w:rsids>
    <w:rsidRoot w:val="00EA4AC8"/>
    <w:rsid w:val="000A2C63"/>
    <w:rsid w:val="002D678B"/>
    <w:rsid w:val="00354D7A"/>
    <w:rsid w:val="003845A5"/>
    <w:rsid w:val="003D2E63"/>
    <w:rsid w:val="004C5B92"/>
    <w:rsid w:val="004C5CCA"/>
    <w:rsid w:val="005D038D"/>
    <w:rsid w:val="007330D9"/>
    <w:rsid w:val="007429B2"/>
    <w:rsid w:val="00872740"/>
    <w:rsid w:val="00BE74CE"/>
    <w:rsid w:val="00D30833"/>
    <w:rsid w:val="00D36AC6"/>
    <w:rsid w:val="00D41363"/>
    <w:rsid w:val="00D63D1F"/>
    <w:rsid w:val="00D85B16"/>
    <w:rsid w:val="00EA4AC8"/>
    <w:rsid w:val="00F440D7"/>
    <w:rsid w:val="00F55A4F"/>
    <w:rsid w:val="00F71B0D"/>
    <w:rsid w:val="016178C6"/>
    <w:rsid w:val="017B3D7E"/>
    <w:rsid w:val="19883BB9"/>
    <w:rsid w:val="1B186F81"/>
    <w:rsid w:val="204333B5"/>
    <w:rsid w:val="48640AC1"/>
    <w:rsid w:val="4875046F"/>
    <w:rsid w:val="4C9F1D8A"/>
    <w:rsid w:val="503C7C9B"/>
    <w:rsid w:val="6C11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6"/>
    <w:unhideWhenUsed/>
    <w:qFormat/>
    <w:uiPriority w:val="0"/>
    <w:pPr>
      <w:keepNext/>
      <w:keepLines/>
      <w:spacing w:before="260" w:after="260" w:line="415" w:lineRule="auto"/>
      <w:outlineLvl w:val="2"/>
    </w:pPr>
    <w:rPr>
      <w:rFonts w:ascii="Times New Roman" w:hAnsi="Times New Roman"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semiHidden/>
    <w:unhideWhenUsed/>
    <w:qFormat/>
    <w:uiPriority w:val="99"/>
    <w:pPr>
      <w:spacing w:after="120"/>
      <w:ind w:left="420" w:leftChars="200"/>
    </w:pPr>
  </w:style>
  <w:style w:type="paragraph" w:styleId="4">
    <w:name w:val="Plain Text"/>
    <w:basedOn w:val="1"/>
    <w:link w:val="20"/>
    <w:qFormat/>
    <w:uiPriority w:val="0"/>
    <w:rPr>
      <w:rFonts w:ascii="宋体" w:hAnsi="Courier New" w:eastAsia="宋体" w:cs="Courier New"/>
      <w:szCs w:val="21"/>
    </w:rPr>
  </w:style>
  <w:style w:type="paragraph" w:styleId="5">
    <w:name w:val="Date"/>
    <w:basedOn w:val="1"/>
    <w:next w:val="1"/>
    <w:link w:val="17"/>
    <w:qFormat/>
    <w:uiPriority w:val="0"/>
    <w:pPr>
      <w:ind w:left="100" w:leftChars="2500"/>
    </w:pPr>
  </w:style>
  <w:style w:type="paragraph" w:styleId="6">
    <w:name w:val="Balloon Text"/>
    <w:basedOn w:val="1"/>
    <w:link w:val="15"/>
    <w:semiHidden/>
    <w:unhideWhenUsed/>
    <w:qFormat/>
    <w:uiPriority w:val="99"/>
    <w:pPr>
      <w:ind w:firstLine="200" w:firstLineChars="200"/>
    </w:pPr>
    <w:rPr>
      <w:sz w:val="18"/>
      <w:szCs w:val="18"/>
    </w:rPr>
  </w:style>
  <w:style w:type="paragraph" w:styleId="7">
    <w:name w:val="footer"/>
    <w:basedOn w:val="1"/>
    <w:link w:val="23"/>
    <w:semiHidden/>
    <w:unhideWhenUsed/>
    <w:qFormat/>
    <w:uiPriority w:val="99"/>
    <w:pPr>
      <w:tabs>
        <w:tab w:val="center" w:pos="4153"/>
        <w:tab w:val="right" w:pos="8306"/>
      </w:tabs>
      <w:snapToGrid w:val="0"/>
      <w:jc w:val="left"/>
    </w:pPr>
    <w:rPr>
      <w:sz w:val="18"/>
      <w:szCs w:val="18"/>
    </w:rPr>
  </w:style>
  <w:style w:type="paragraph" w:styleId="8">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3"/>
    <w:link w:val="19"/>
    <w:qFormat/>
    <w:uiPriority w:val="0"/>
    <w:pPr>
      <w:ind w:firstLine="420" w:firstLineChars="352"/>
    </w:pPr>
    <w:rPr>
      <w:rFonts w:ascii="Times New Roman" w:hAnsi="Times New Roman" w:eastAsia="仿宋_GB2312" w:cs="Times New Roman"/>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批注框文本 Char"/>
    <w:basedOn w:val="13"/>
    <w:link w:val="6"/>
    <w:semiHidden/>
    <w:qFormat/>
    <w:uiPriority w:val="99"/>
    <w:rPr>
      <w:sz w:val="18"/>
      <w:szCs w:val="18"/>
    </w:rPr>
  </w:style>
  <w:style w:type="character" w:customStyle="1" w:styleId="16">
    <w:name w:val="标题 3 Char"/>
    <w:basedOn w:val="13"/>
    <w:link w:val="2"/>
    <w:qFormat/>
    <w:uiPriority w:val="0"/>
    <w:rPr>
      <w:rFonts w:ascii="Times New Roman" w:hAnsi="Times New Roman" w:eastAsia="宋体" w:cs="Times New Roman"/>
      <w:b/>
      <w:bCs/>
      <w:sz w:val="32"/>
      <w:szCs w:val="32"/>
    </w:rPr>
  </w:style>
  <w:style w:type="character" w:customStyle="1" w:styleId="17">
    <w:name w:val="日期 Char"/>
    <w:basedOn w:val="13"/>
    <w:link w:val="5"/>
    <w:qFormat/>
    <w:uiPriority w:val="0"/>
    <w:rPr>
      <w:szCs w:val="24"/>
    </w:rPr>
  </w:style>
  <w:style w:type="character" w:customStyle="1" w:styleId="18">
    <w:name w:val="正文文本缩进 Char"/>
    <w:basedOn w:val="13"/>
    <w:link w:val="3"/>
    <w:semiHidden/>
    <w:qFormat/>
    <w:uiPriority w:val="99"/>
    <w:rPr>
      <w:szCs w:val="24"/>
    </w:rPr>
  </w:style>
  <w:style w:type="character" w:customStyle="1" w:styleId="19">
    <w:name w:val="正文首行缩进 2 Char"/>
    <w:basedOn w:val="18"/>
    <w:link w:val="10"/>
    <w:qFormat/>
    <w:uiPriority w:val="0"/>
    <w:rPr>
      <w:rFonts w:ascii="Times New Roman" w:hAnsi="Times New Roman" w:eastAsia="仿宋_GB2312" w:cs="Times New Roman"/>
      <w:szCs w:val="21"/>
    </w:rPr>
  </w:style>
  <w:style w:type="character" w:customStyle="1" w:styleId="20">
    <w:name w:val="纯文本 Char"/>
    <w:basedOn w:val="13"/>
    <w:link w:val="4"/>
    <w:qFormat/>
    <w:uiPriority w:val="0"/>
    <w:rPr>
      <w:rFonts w:ascii="宋体" w:hAnsi="Courier New" w:eastAsia="宋体" w:cs="Courier New"/>
      <w:szCs w:val="21"/>
    </w:rPr>
  </w:style>
  <w:style w:type="paragraph" w:customStyle="1" w:styleId="21">
    <w:name w:val="ptdl"/>
    <w:basedOn w:val="1"/>
    <w:qFormat/>
    <w:uiPriority w:val="0"/>
    <w:pPr>
      <w:spacing w:after="156"/>
      <w:ind w:firstLine="480"/>
    </w:pPr>
    <w:rPr>
      <w:rFonts w:ascii="Times New Roman" w:hAnsi="Times New Roman" w:eastAsia="宋体" w:cs="Times New Roman"/>
      <w:sz w:val="24"/>
      <w:szCs w:val="20"/>
    </w:rPr>
  </w:style>
  <w:style w:type="character" w:customStyle="1" w:styleId="22">
    <w:name w:val="页眉 Char"/>
    <w:basedOn w:val="13"/>
    <w:link w:val="8"/>
    <w:semiHidden/>
    <w:qFormat/>
    <w:uiPriority w:val="99"/>
    <w:rPr>
      <w:sz w:val="18"/>
      <w:szCs w:val="18"/>
    </w:rPr>
  </w:style>
  <w:style w:type="character" w:customStyle="1" w:styleId="23">
    <w:name w:val="页脚 Char"/>
    <w:basedOn w:val="13"/>
    <w:link w:val="7"/>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1181</Words>
  <Characters>1252</Characters>
  <Lines>17</Lines>
  <Paragraphs>4</Paragraphs>
  <TotalTime>298</TotalTime>
  <ScaleCrop>false</ScaleCrop>
  <LinksUpToDate>false</LinksUpToDate>
  <CharactersWithSpaces>1409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2023-03-22T08:32:00Z</dcterms:created>
  <dc:creator>qzyadm</dc:creator>
  <cp:lastModifiedBy>上海滩滩花</cp:lastModifiedBy>
  <cp:lastPrinted>2023-03-22T09:23:00Z</cp:lastPrinted>
  <dcterms:modified xsi:type="dcterms:W3CDTF">2024-09-06T03:22:45Z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70D5C17E2D8C41E39019DD32AD0A27C1</vt:lpwstr>
  </property>
</Properties>
</file>